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D5F20" w:rsidRPr="007628FB" w:rsidRDefault="002D5F20" w:rsidP="002D5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605">
        <w:rPr>
          <w:rFonts w:ascii="Times New Roman" w:hAnsi="Times New Roman" w:cs="Times New Roman"/>
          <w:b/>
          <w:sz w:val="24"/>
          <w:szCs w:val="24"/>
        </w:rPr>
        <w:t>Итоги горячей линии по вопросам государственной регистрации и государственного кадастрового учета</w:t>
      </w:r>
    </w:p>
    <w:p w:rsidR="002D5F20" w:rsidRPr="00FD5437" w:rsidRDefault="002D5F20" w:rsidP="002D5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F20" w:rsidRPr="00FD5437" w:rsidRDefault="00866E8E" w:rsidP="002D5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5F20" w:rsidRPr="00FD5437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D5F20" w:rsidRPr="00FD5437">
        <w:rPr>
          <w:rFonts w:ascii="Times New Roman" w:hAnsi="Times New Roman" w:cs="Times New Roman"/>
          <w:sz w:val="24"/>
          <w:szCs w:val="24"/>
        </w:rPr>
        <w:t xml:space="preserve"> 2018 года в Кадастровой палате – Югры прошла горячая телефонная линия для заявителей по вопросам подачи документов для осуществления государственной регистрации прав и государственного кадастрового учета. Задавались </w:t>
      </w:r>
      <w:proofErr w:type="gramStart"/>
      <w:r w:rsidR="002D5F20" w:rsidRPr="00FD543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2D5F20" w:rsidRPr="00FD5437">
        <w:rPr>
          <w:rFonts w:ascii="Times New Roman" w:hAnsi="Times New Roman" w:cs="Times New Roman"/>
          <w:sz w:val="24"/>
          <w:szCs w:val="24"/>
        </w:rPr>
        <w:t xml:space="preserve"> связанные  с использованием электронных сервисов. На горячую линию могли позвонить все желающие и задать свой вопрос. 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>За время работы горячей линии поступило 23 звонка от заинтересованных лиц. Все граждане получили ответы на интересующие их вопросы. Самыми популярными были следующие вопросы: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37">
        <w:rPr>
          <w:rFonts w:ascii="Times New Roman" w:hAnsi="Times New Roman" w:cs="Times New Roman"/>
          <w:b/>
          <w:sz w:val="24"/>
          <w:szCs w:val="24"/>
        </w:rPr>
        <w:t xml:space="preserve">Имеет ли юридическую силу электронная выписка из ЕГРН? </w:t>
      </w:r>
    </w:p>
    <w:p w:rsidR="002D5F20" w:rsidRPr="00FD5437" w:rsidRDefault="002D5F20" w:rsidP="002D5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>Выписка из ЕГРН, полученная в электронном виде и заверенная электронной подписью органа регистрации прав, имеет такую же юридическую силу, как и выписка на бумажном носителе. Такой порядок установлен положениями пунктов 1 и 3 статьи 6 Федерального закона от 6 апреля 2011 года № 63-ФЗ "Об электронной подписи". Соответственно, электронную выписку можно предъявить, как и бумажный документ, на переносном носителе информации. Исключение составляют случаи, когда правовыми актами  установлено требование о необходимости предоставления выписки только на бумажном носителе.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37">
        <w:rPr>
          <w:rFonts w:ascii="Times New Roman" w:hAnsi="Times New Roman" w:cs="Times New Roman"/>
          <w:b/>
          <w:sz w:val="24"/>
          <w:szCs w:val="24"/>
        </w:rPr>
        <w:t>Как узнать, где на самом деле проходят границы участка?</w:t>
      </w:r>
    </w:p>
    <w:p w:rsidR="002D5F20" w:rsidRPr="00FD5437" w:rsidRDefault="002D5F20" w:rsidP="002D5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>Если в Едином государственном реестре недвижимости есть сведения об установленных границах земельного участка (т. е. межевание участка провели), вы можете обратиться за соответствующей выпиской из ЕГРН в офисы приёма-выдачи документов МФЦ. Эта услуга платная. Также собственник земельного участка может обратиться с запросом о предоставлении копии документа, на основании которого сведения о границах внесли в ЕГРН. Чтобы границы земельного участка вынесли в натуру, в том числе установили межевые знаки, необходимо обратиться к кадастровому инженеру. 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>Основная тематика других поступивших вопросов: обязательно ли проводить межевание земельных участков и как разрешить спор об определении границ земельного участка, какую ответственность несут кадастровые инженеры при проведении межевания земельных участков.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>По данным вопросам оказана консультация и даны необходимые разъяснения.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37">
        <w:rPr>
          <w:rFonts w:ascii="Times New Roman" w:hAnsi="Times New Roman" w:cs="Times New Roman"/>
          <w:b/>
          <w:sz w:val="24"/>
          <w:szCs w:val="24"/>
        </w:rPr>
        <w:t>Какой вид информации из ЕГРН необходимо запросить, чтобы узнать историю объекта недвижимости?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lastRenderedPageBreak/>
        <w:t xml:space="preserve">Выписка о переходе права содержит: </w:t>
      </w:r>
    </w:p>
    <w:p w:rsidR="002D5F20" w:rsidRDefault="002D5F20" w:rsidP="002D5F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 xml:space="preserve">описание объекта недвижимости; </w:t>
      </w:r>
    </w:p>
    <w:p w:rsidR="002D5F20" w:rsidRDefault="002D5F20" w:rsidP="002D5F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 xml:space="preserve">данные о каждом из правообладателей в очередности согласно записям соответствующего раздела ЕГРН о регистрации перехода прав от одного лица к другому; </w:t>
      </w:r>
    </w:p>
    <w:p w:rsidR="002D5F20" w:rsidRDefault="002D5F20" w:rsidP="002D5F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5437">
        <w:rPr>
          <w:rFonts w:ascii="Times New Roman" w:hAnsi="Times New Roman" w:cs="Times New Roman"/>
          <w:sz w:val="24"/>
          <w:szCs w:val="24"/>
        </w:rPr>
        <w:t xml:space="preserve">вид зарегистрированного за каждым из правообладателей права, в том числе размеры принадлежащих (принадлежавших) им долей в праве общей собственности (если зарегистрировано право общей долевой собственности); </w:t>
      </w:r>
    </w:p>
    <w:p w:rsidR="002D5F20" w:rsidRDefault="002D5F20" w:rsidP="002D5F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437">
        <w:rPr>
          <w:rFonts w:ascii="Times New Roman" w:hAnsi="Times New Roman" w:cs="Times New Roman"/>
          <w:sz w:val="24"/>
          <w:szCs w:val="24"/>
        </w:rPr>
        <w:t>датах</w:t>
      </w:r>
      <w:proofErr w:type="gramEnd"/>
      <w:r w:rsidRPr="00FD5437">
        <w:rPr>
          <w:rFonts w:ascii="Times New Roman" w:hAnsi="Times New Roman" w:cs="Times New Roman"/>
          <w:sz w:val="24"/>
          <w:szCs w:val="24"/>
        </w:rPr>
        <w:t xml:space="preserve"> и номерах государственной регистрации права (доли в праве);</w:t>
      </w:r>
    </w:p>
    <w:p w:rsidR="002D5F20" w:rsidRPr="00FD5437" w:rsidRDefault="002D5F20" w:rsidP="002D5F2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437">
        <w:rPr>
          <w:rFonts w:ascii="Times New Roman" w:hAnsi="Times New Roman" w:cs="Times New Roman"/>
          <w:sz w:val="24"/>
          <w:szCs w:val="24"/>
        </w:rPr>
        <w:t>датах</w:t>
      </w:r>
      <w:proofErr w:type="gramEnd"/>
      <w:r w:rsidRPr="00FD5437">
        <w:rPr>
          <w:rFonts w:ascii="Times New Roman" w:hAnsi="Times New Roman" w:cs="Times New Roman"/>
          <w:sz w:val="24"/>
          <w:szCs w:val="24"/>
        </w:rPr>
        <w:t xml:space="preserve"> и номерах государственной регистрации прекращения права.</w:t>
      </w:r>
    </w:p>
    <w:p w:rsidR="002D5F20" w:rsidRPr="00FD5437" w:rsidRDefault="002D5F20" w:rsidP="002D5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437">
        <w:rPr>
          <w:rFonts w:ascii="Times New Roman" w:hAnsi="Times New Roman" w:cs="Times New Roman"/>
          <w:sz w:val="24"/>
          <w:szCs w:val="24"/>
        </w:rPr>
        <w:t>В отношении основания государственной регистрации перехода (прекращения) права в реквизите «Дата, номер и основание государственной регистрации перехода (прекращения) права» указывается тип (вид) документа, на основании которого осуществлена государственная регистрация перехода (прекращения) права, (например, «договор купли-продажи»).</w:t>
      </w:r>
      <w:proofErr w:type="gramEnd"/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6A43"/>
    <w:multiLevelType w:val="hybridMultilevel"/>
    <w:tmpl w:val="89364D3A"/>
    <w:lvl w:ilvl="0" w:tplc="040C992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1F0928"/>
    <w:rsid w:val="002063B9"/>
    <w:rsid w:val="0026482C"/>
    <w:rsid w:val="002C09BA"/>
    <w:rsid w:val="002D5F20"/>
    <w:rsid w:val="00482AA7"/>
    <w:rsid w:val="004E6334"/>
    <w:rsid w:val="005571F1"/>
    <w:rsid w:val="005762AF"/>
    <w:rsid w:val="005A712B"/>
    <w:rsid w:val="005D0D32"/>
    <w:rsid w:val="007079C1"/>
    <w:rsid w:val="007A281D"/>
    <w:rsid w:val="00866E8E"/>
    <w:rsid w:val="009370CA"/>
    <w:rsid w:val="00B02786"/>
    <w:rsid w:val="00BB40B0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20</cp:revision>
  <dcterms:created xsi:type="dcterms:W3CDTF">2018-04-26T05:57:00Z</dcterms:created>
  <dcterms:modified xsi:type="dcterms:W3CDTF">2018-06-14T06:33:00Z</dcterms:modified>
</cp:coreProperties>
</file>